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49A" w:rsidRPr="006F149A" w:rsidRDefault="006F149A" w:rsidP="006F149A">
      <w:pPr>
        <w:spacing w:after="240"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F149A">
        <w:rPr>
          <w:rFonts w:eastAsia="Times New Roman" w:cs="Times New Roman"/>
          <w:color w:val="333333"/>
          <w:szCs w:val="28"/>
          <w:lang w:eastAsia="ru-RU"/>
        </w:rPr>
        <w:t> </w:t>
      </w:r>
      <w:r w:rsidRPr="006F149A">
        <w:rPr>
          <w:rFonts w:eastAsia="Times New Roman" w:cs="Times New Roman"/>
          <w:b/>
          <w:sz w:val="32"/>
          <w:szCs w:val="32"/>
          <w:lang w:eastAsia="ru-RU"/>
        </w:rPr>
        <w:t>Сведения об оппоненте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6378"/>
      </w:tblGrid>
      <w:tr w:rsidR="006F149A" w:rsidRPr="006F149A" w:rsidTr="006F149A">
        <w:trPr>
          <w:trHeight w:val="15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49A" w:rsidRPr="006F149A" w:rsidRDefault="006F149A" w:rsidP="006F14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b/>
                <w:bCs/>
                <w:szCs w:val="28"/>
                <w:lang w:eastAsia="ru-RU"/>
              </w:rPr>
              <w:t>ФИО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49A" w:rsidRPr="006F149A" w:rsidRDefault="006F149A" w:rsidP="006F14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b/>
                <w:bCs/>
                <w:szCs w:val="28"/>
                <w:lang w:eastAsia="ru-RU"/>
              </w:rPr>
              <w:t>Бузик Олег Жанович </w:t>
            </w:r>
          </w:p>
        </w:tc>
      </w:tr>
      <w:tr w:rsidR="006F149A" w:rsidRPr="006F149A" w:rsidTr="006F149A">
        <w:trPr>
          <w:trHeight w:val="108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49A" w:rsidRPr="006F149A" w:rsidRDefault="006F149A" w:rsidP="006F149A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49A" w:rsidRPr="006F149A" w:rsidRDefault="006F149A" w:rsidP="006F149A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Доктор медицинских наук, доцент</w:t>
            </w:r>
          </w:p>
          <w:p w:rsidR="006F149A" w:rsidRPr="006F149A" w:rsidRDefault="006F149A" w:rsidP="006F149A">
            <w:pPr>
              <w:spacing w:before="150" w:after="150"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14.01.06-психиатрия</w:t>
            </w:r>
          </w:p>
          <w:p w:rsidR="006F149A" w:rsidRPr="006F149A" w:rsidRDefault="006F149A" w:rsidP="006F149A">
            <w:pPr>
              <w:spacing w:before="150" w:after="150"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14.01.27-наркология</w:t>
            </w:r>
          </w:p>
        </w:tc>
      </w:tr>
      <w:tr w:rsidR="006F149A" w:rsidRPr="006F149A" w:rsidTr="006F149A">
        <w:trPr>
          <w:trHeight w:val="54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49A" w:rsidRPr="006F149A" w:rsidRDefault="006F149A" w:rsidP="006F149A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Основное место работы, должность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49A" w:rsidRPr="006F149A" w:rsidRDefault="006F149A" w:rsidP="006F149A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ГБУЗ «Московский научно-практический центр наркологии ДЗМ»</w:t>
            </w:r>
          </w:p>
          <w:p w:rsidR="006F149A" w:rsidRPr="006F149A" w:rsidRDefault="006F149A" w:rsidP="006F149A">
            <w:pPr>
              <w:spacing w:before="150" w:after="150"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Заместитель директора по научной работе</w:t>
            </w:r>
          </w:p>
        </w:tc>
      </w:tr>
      <w:tr w:rsidR="006F149A" w:rsidRPr="006F149A" w:rsidTr="006F149A">
        <w:trPr>
          <w:trHeight w:val="2160"/>
        </w:trPr>
        <w:tc>
          <w:tcPr>
            <w:tcW w:w="3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F149A" w:rsidRPr="006F149A" w:rsidRDefault="006F149A" w:rsidP="006F149A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Список основных публикаций список основных публикаций по теме диссертации в рецензируемых журналах за последние 5 лет (не более 15 публикаций).</w:t>
            </w:r>
          </w:p>
        </w:tc>
        <w:tc>
          <w:tcPr>
            <w:tcW w:w="6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F149A" w:rsidRPr="006F149A" w:rsidRDefault="006F149A" w:rsidP="006F149A">
            <w:pPr>
              <w:numPr>
                <w:ilvl w:val="0"/>
                <w:numId w:val="19"/>
              </w:numPr>
              <w:spacing w:line="240" w:lineRule="auto"/>
              <w:ind w:left="424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«Психотерапия больных с алкогольной зависимостью и коморбидной эндогенной патологией» — Журнал неврологии и психиатрии им. С.С. Корсакова. – 2015. Т.115. №4-2. С. 28-33.</w:t>
            </w:r>
          </w:p>
          <w:p w:rsidR="006F149A" w:rsidRPr="006F149A" w:rsidRDefault="006F149A" w:rsidP="006F149A">
            <w:pPr>
              <w:numPr>
                <w:ilvl w:val="0"/>
                <w:numId w:val="19"/>
              </w:numPr>
              <w:spacing w:line="240" w:lineRule="auto"/>
              <w:ind w:left="424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Коморбидные эндогенные расстройства у больных с алкогольной зависимостью – Методические указания – Москва. 2015.</w:t>
            </w:r>
          </w:p>
          <w:p w:rsidR="006F149A" w:rsidRPr="006F149A" w:rsidRDefault="006F149A" w:rsidP="006F149A">
            <w:pPr>
              <w:numPr>
                <w:ilvl w:val="0"/>
                <w:numId w:val="19"/>
              </w:numPr>
              <w:spacing w:line="240" w:lineRule="auto"/>
              <w:ind w:left="424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«О результатах открытого рандомизированного исследования минеральной воды «Боржоми» в комплексной терапии алкогольного абстинентного синдрома и постабстинентного состояния у пациентов с алкогольной зависимостью» — Наркология. – 2016. Т. 15. №7 (175). С.68-76.</w:t>
            </w:r>
          </w:p>
          <w:p w:rsidR="006F149A" w:rsidRPr="006F149A" w:rsidRDefault="006F149A" w:rsidP="006F149A">
            <w:pPr>
              <w:numPr>
                <w:ilvl w:val="0"/>
                <w:numId w:val="19"/>
              </w:numPr>
              <w:spacing w:line="240" w:lineRule="auto"/>
              <w:ind w:left="424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Психотерапевтическая программа по снижению патологического влечения к алкоголю: предварительая оценка эффективности – Вопросы наркологии. 2016. № 7-8. С. 34-43.</w:t>
            </w:r>
          </w:p>
          <w:p w:rsidR="006F149A" w:rsidRPr="006F149A" w:rsidRDefault="006F149A" w:rsidP="006F149A">
            <w:pPr>
              <w:numPr>
                <w:ilvl w:val="0"/>
                <w:numId w:val="19"/>
              </w:numPr>
              <w:spacing w:line="240" w:lineRule="auto"/>
              <w:ind w:left="424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Применение эффекта плацебо в психотерапии наркологических больных: терапевтические и этические аспекты — Журнал неврологии и психиатрии им. С.С. Корсакова. – 2016. Т.116. № 11-12. С. 61-68.</w:t>
            </w:r>
          </w:p>
          <w:p w:rsidR="006F149A" w:rsidRPr="006F149A" w:rsidRDefault="006F149A" w:rsidP="006F149A">
            <w:pPr>
              <w:numPr>
                <w:ilvl w:val="0"/>
                <w:numId w:val="19"/>
              </w:numPr>
              <w:spacing w:line="240" w:lineRule="auto"/>
              <w:ind w:left="424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Психотерапия психопатологических расстройств у матерей и жен, сыновья и мужья которых страдают алкогольной зависимостью – Вопросы наркологии. 2016. № 11-12. С. 71-85.</w:t>
            </w:r>
          </w:p>
          <w:p w:rsidR="006F149A" w:rsidRPr="006F149A" w:rsidRDefault="006F149A" w:rsidP="006F149A">
            <w:pPr>
              <w:numPr>
                <w:ilvl w:val="0"/>
                <w:numId w:val="19"/>
              </w:numPr>
              <w:spacing w:line="240" w:lineRule="auto"/>
              <w:ind w:left="424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lastRenderedPageBreak/>
              <w:t>Психические расстройства и расстройства поведения, связанные с употреблением психоактивных веществ, амнестический синдром (клинические рекомендации),  – Наркология. 2018. Т. 17. № 7. С. 3-20.</w:t>
            </w:r>
          </w:p>
          <w:p w:rsidR="006F149A" w:rsidRPr="006F149A" w:rsidRDefault="006F149A" w:rsidP="006F149A">
            <w:pPr>
              <w:numPr>
                <w:ilvl w:val="0"/>
                <w:numId w:val="19"/>
              </w:numPr>
              <w:spacing w:line="240" w:lineRule="auto"/>
              <w:ind w:left="424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«Психические и поведенческие расстройства, вызванные употреблением алкоголя. Синдром зависимости от алкоголя. Клинические рекомендации» — Наркология. – 2018. Т.17. №12. С. 8-59.</w:t>
            </w:r>
          </w:p>
          <w:p w:rsidR="006F149A" w:rsidRPr="006F149A" w:rsidRDefault="006F149A" w:rsidP="006F149A">
            <w:pPr>
              <w:numPr>
                <w:ilvl w:val="0"/>
                <w:numId w:val="19"/>
              </w:numPr>
              <w:spacing w:line="240" w:lineRule="auto"/>
              <w:ind w:left="424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«Влияние активности CYP2D6 на эффективность и безопасность миртазапина у пациентов с депрессивными расстройствами, коморбидными с алкогольной зависимостью» — Наркология. 2018. Т. 17. № 12. С. 60-68.</w:t>
            </w:r>
          </w:p>
          <w:p w:rsidR="006F149A" w:rsidRPr="006F149A" w:rsidRDefault="006F149A" w:rsidP="006F149A">
            <w:pPr>
              <w:numPr>
                <w:ilvl w:val="0"/>
                <w:numId w:val="19"/>
              </w:numPr>
              <w:spacing w:line="240" w:lineRule="auto"/>
              <w:ind w:left="424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  <w:r w:rsidRPr="006F149A">
              <w:rPr>
                <w:rFonts w:eastAsia="Times New Roman" w:cs="Times New Roman"/>
                <w:color w:val="333333"/>
                <w:szCs w:val="28"/>
                <w:lang w:eastAsia="ru-RU"/>
              </w:rPr>
              <w:t>«Психические и поведенческие расстройства, вызванные употреблением психоактивных веществ. Абстинентное состояние (синдром отмены). Клинические рекомендации» — Наркология. 2018. Т. 17. № 9. С. 3-42.</w:t>
            </w:r>
          </w:p>
        </w:tc>
      </w:tr>
      <w:tr w:rsidR="006F149A" w:rsidRPr="006F149A" w:rsidTr="006F149A">
        <w:trPr>
          <w:trHeight w:val="507"/>
        </w:trPr>
        <w:tc>
          <w:tcPr>
            <w:tcW w:w="3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49A" w:rsidRPr="006F149A" w:rsidRDefault="006F149A" w:rsidP="006F149A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</w:p>
        </w:tc>
        <w:tc>
          <w:tcPr>
            <w:tcW w:w="6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149A" w:rsidRPr="006F149A" w:rsidRDefault="006F149A" w:rsidP="006F149A">
            <w:pPr>
              <w:spacing w:line="240" w:lineRule="auto"/>
              <w:ind w:firstLine="0"/>
              <w:rPr>
                <w:rFonts w:eastAsia="Times New Roman" w:cs="Times New Roman"/>
                <w:color w:val="333333"/>
                <w:szCs w:val="28"/>
                <w:lang w:eastAsia="ru-RU"/>
              </w:rPr>
            </w:pPr>
          </w:p>
        </w:tc>
      </w:tr>
    </w:tbl>
    <w:p w:rsidR="006F149A" w:rsidRPr="006F149A" w:rsidRDefault="006F149A" w:rsidP="006F149A">
      <w:pPr>
        <w:shd w:val="clear" w:color="auto" w:fill="FFFFFF"/>
        <w:spacing w:before="150" w:after="150" w:line="240" w:lineRule="auto"/>
        <w:ind w:firstLine="0"/>
        <w:rPr>
          <w:rFonts w:eastAsia="Times New Roman" w:cs="Times New Roman"/>
          <w:color w:val="333333"/>
          <w:szCs w:val="28"/>
          <w:lang w:eastAsia="ru-RU"/>
        </w:rPr>
      </w:pPr>
      <w:r w:rsidRPr="006F149A">
        <w:rPr>
          <w:rFonts w:eastAsia="Times New Roman" w:cs="Times New Roman"/>
          <w:color w:val="333333"/>
          <w:szCs w:val="28"/>
          <w:lang w:eastAsia="ru-RU"/>
        </w:rPr>
        <w:t> </w:t>
      </w:r>
      <w:bookmarkStart w:id="0" w:name="_GoBack"/>
      <w:bookmarkEnd w:id="0"/>
    </w:p>
    <w:sectPr w:rsidR="006F149A" w:rsidRPr="006F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91C"/>
    <w:multiLevelType w:val="multilevel"/>
    <w:tmpl w:val="E9BA2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66BD6"/>
    <w:multiLevelType w:val="multilevel"/>
    <w:tmpl w:val="671E4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33D15"/>
    <w:multiLevelType w:val="hybridMultilevel"/>
    <w:tmpl w:val="41E0B21E"/>
    <w:lvl w:ilvl="0" w:tplc="6B3EA860">
      <w:start w:val="1"/>
      <w:numFmt w:val="decimal"/>
      <w:lvlText w:val="1.%1 "/>
      <w:lvlJc w:val="left"/>
      <w:pPr>
        <w:ind w:left="106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297590"/>
    <w:multiLevelType w:val="multilevel"/>
    <w:tmpl w:val="C8BE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DD7504"/>
    <w:multiLevelType w:val="hybridMultilevel"/>
    <w:tmpl w:val="3A041832"/>
    <w:lvl w:ilvl="0" w:tplc="67B2B7E6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C34BF1"/>
    <w:multiLevelType w:val="hybridMultilevel"/>
    <w:tmpl w:val="83AE480E"/>
    <w:lvl w:ilvl="0" w:tplc="4A38A162">
      <w:start w:val="1"/>
      <w:numFmt w:val="decimal"/>
      <w:lvlText w:val="1.1.%1 "/>
      <w:lvlJc w:val="left"/>
      <w:pPr>
        <w:ind w:left="1069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2"/>
  </w:num>
  <w:num w:numId="8">
    <w:abstractNumId w:val="5"/>
  </w:num>
  <w:num w:numId="9">
    <w:abstractNumId w:val="2"/>
  </w:num>
  <w:num w:numId="10">
    <w:abstractNumId w:val="4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4"/>
  </w:num>
  <w:num w:numId="16">
    <w:abstractNumId w:val="2"/>
  </w:num>
  <w:num w:numId="17">
    <w:abstractNumId w:val="5"/>
  </w:num>
  <w:num w:numId="18">
    <w:abstractNumId w:val="0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9A"/>
    <w:rsid w:val="001F0539"/>
    <w:rsid w:val="002841BB"/>
    <w:rsid w:val="006934E4"/>
    <w:rsid w:val="006F149A"/>
    <w:rsid w:val="007A28C4"/>
    <w:rsid w:val="00D90DD9"/>
    <w:rsid w:val="00E8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5032A"/>
  <w15:chartTrackingRefBased/>
  <w15:docId w15:val="{7402859B-677F-43D0-B371-B9F370E8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B6"/>
    <w:pPr>
      <w:spacing w:after="0" w:line="30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841BB"/>
    <w:pPr>
      <w:keepNext/>
      <w:keepLines/>
      <w:tabs>
        <w:tab w:val="left" w:pos="993"/>
      </w:tabs>
      <w:spacing w:before="240" w:after="120"/>
      <w:ind w:firstLine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841BB"/>
    <w:pPr>
      <w:keepNext/>
      <w:keepLines/>
      <w:tabs>
        <w:tab w:val="left" w:pos="1276"/>
      </w:tabs>
      <w:spacing w:before="240" w:after="120"/>
      <w:ind w:firstLine="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841BB"/>
    <w:pPr>
      <w:keepNext/>
      <w:keepLines/>
      <w:spacing w:before="240" w:after="120"/>
      <w:ind w:firstLine="0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1B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2841BB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841BB"/>
    <w:rPr>
      <w:rFonts w:ascii="Times New Roman" w:eastAsiaTheme="majorEastAsia" w:hAnsi="Times New Roman" w:cstheme="majorBidi"/>
      <w:b/>
      <w:sz w:val="28"/>
      <w:szCs w:val="24"/>
    </w:rPr>
  </w:style>
  <w:style w:type="character" w:styleId="a3">
    <w:name w:val="Strong"/>
    <w:basedOn w:val="a0"/>
    <w:uiPriority w:val="22"/>
    <w:qFormat/>
    <w:rsid w:val="006F149A"/>
    <w:rPr>
      <w:b/>
      <w:bCs/>
    </w:rPr>
  </w:style>
  <w:style w:type="paragraph" w:styleId="a4">
    <w:name w:val="Normal (Web)"/>
    <w:basedOn w:val="a"/>
    <w:uiPriority w:val="99"/>
    <w:semiHidden/>
    <w:unhideWhenUsed/>
    <w:rsid w:val="006F14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149A"/>
    <w:rPr>
      <w:i/>
      <w:iCs/>
    </w:rPr>
  </w:style>
  <w:style w:type="character" w:styleId="a6">
    <w:name w:val="Hyperlink"/>
    <w:basedOn w:val="a0"/>
    <w:uiPriority w:val="99"/>
    <w:semiHidden/>
    <w:unhideWhenUsed/>
    <w:rsid w:val="006F1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Сергеевна Жбанова</dc:creator>
  <cp:keywords/>
  <dc:description/>
  <cp:lastModifiedBy>Евгения Сергеевна Жбанова</cp:lastModifiedBy>
  <cp:revision>2</cp:revision>
  <dcterms:created xsi:type="dcterms:W3CDTF">2019-11-19T14:48:00Z</dcterms:created>
  <dcterms:modified xsi:type="dcterms:W3CDTF">2019-11-19T14:48:00Z</dcterms:modified>
</cp:coreProperties>
</file>